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19" w:rsidRPr="007A4419" w:rsidRDefault="007A4419" w:rsidP="007A4419">
      <w:pPr>
        <w:widowControl/>
        <w:shd w:val="clear" w:color="auto" w:fill="FFFFFF"/>
        <w:adjustRightInd w:val="0"/>
        <w:snapToGrid w:val="0"/>
        <w:spacing w:line="360" w:lineRule="auto"/>
        <w:jc w:val="center"/>
        <w:outlineLvl w:val="4"/>
        <w:rPr>
          <w:rFonts w:ascii="微软雅黑" w:eastAsia="微软雅黑" w:hAnsi="微软雅黑" w:cs="宋体"/>
          <w:b/>
          <w:color w:val="333333"/>
          <w:kern w:val="0"/>
          <w:sz w:val="28"/>
          <w:szCs w:val="28"/>
        </w:rPr>
      </w:pPr>
      <w:r w:rsidRPr="007A4419">
        <w:rPr>
          <w:rFonts w:ascii="微软雅黑" w:eastAsia="微软雅黑" w:hAnsi="微软雅黑" w:cs="宋体" w:hint="eastAsia"/>
          <w:b/>
          <w:color w:val="333333"/>
          <w:kern w:val="0"/>
          <w:sz w:val="28"/>
          <w:szCs w:val="28"/>
        </w:rPr>
        <w:t>福州市城乡建设局《关于印发&lt;关于优化福州市房屋建筑和市政基础设施工程招投标机制的工作意见（试行）&gt;的通知》的政策解读</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spacing w:val="-4"/>
          <w:kern w:val="0"/>
          <w:sz w:val="24"/>
          <w:szCs w:val="24"/>
        </w:rPr>
      </w:pPr>
      <w:r w:rsidRPr="007A4419">
        <w:rPr>
          <w:rFonts w:ascii="宋体" w:eastAsia="宋体" w:hAnsi="宋体" w:cs="宋体" w:hint="eastAsia"/>
          <w:color w:val="333333"/>
          <w:kern w:val="0"/>
          <w:sz w:val="24"/>
          <w:szCs w:val="24"/>
        </w:rPr>
        <w:t xml:space="preserve">　　</w:t>
      </w:r>
      <w:r w:rsidRPr="007A4419">
        <w:rPr>
          <w:rFonts w:ascii="宋体" w:eastAsia="宋体" w:hAnsi="宋体" w:cs="宋体" w:hint="eastAsia"/>
          <w:color w:val="333333"/>
          <w:spacing w:val="-4"/>
          <w:kern w:val="0"/>
          <w:sz w:val="24"/>
          <w:szCs w:val="24"/>
        </w:rPr>
        <w:t>为贯彻落实《福州市人民政府办公厅关于促进福州市建筑业经济高质量发展的工作意见》（</w:t>
      </w:r>
      <w:proofErr w:type="gramStart"/>
      <w:r w:rsidRPr="007A4419">
        <w:rPr>
          <w:rFonts w:ascii="宋体" w:eastAsia="宋体" w:hAnsi="宋体" w:cs="宋体" w:hint="eastAsia"/>
          <w:color w:val="333333"/>
          <w:spacing w:val="-4"/>
          <w:kern w:val="0"/>
          <w:sz w:val="24"/>
          <w:szCs w:val="24"/>
        </w:rPr>
        <w:t>榕</w:t>
      </w:r>
      <w:proofErr w:type="gramEnd"/>
      <w:r w:rsidRPr="007A4419">
        <w:rPr>
          <w:rFonts w:ascii="宋体" w:eastAsia="宋体" w:hAnsi="宋体" w:cs="宋体" w:hint="eastAsia"/>
          <w:color w:val="333333"/>
          <w:spacing w:val="-4"/>
          <w:kern w:val="0"/>
          <w:sz w:val="24"/>
          <w:szCs w:val="24"/>
        </w:rPr>
        <w:t>政办[2022]52号）文件要求，加大建筑业龙头企业扶持力度，引导我市建筑业企业强化自身建设，提升建设工程质量安全水平，促进建筑业高质量发展，我处制定了《关于优化福州市房屋建筑和市政基础设施工程招投标机制的工作意见（试行）》。现解读如下：</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kern w:val="0"/>
          <w:sz w:val="24"/>
          <w:szCs w:val="24"/>
        </w:rPr>
      </w:pPr>
      <w:r w:rsidRPr="007A4419">
        <w:rPr>
          <w:rFonts w:ascii="宋体" w:eastAsia="宋体" w:hAnsi="宋体" w:cs="宋体" w:hint="eastAsia"/>
          <w:color w:val="333333"/>
          <w:kern w:val="0"/>
          <w:sz w:val="24"/>
          <w:szCs w:val="24"/>
        </w:rPr>
        <w:t xml:space="preserve">　　《意见》共六点，分别从评定分离、信用评价、业绩使用、监管保障等方面提出意见。</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kern w:val="0"/>
          <w:sz w:val="24"/>
          <w:szCs w:val="24"/>
        </w:rPr>
      </w:pPr>
      <w:r w:rsidRPr="007A4419">
        <w:rPr>
          <w:rFonts w:ascii="宋体" w:eastAsia="宋体" w:hAnsi="宋体" w:cs="宋体" w:hint="eastAsia"/>
          <w:color w:val="333333"/>
          <w:kern w:val="0"/>
          <w:sz w:val="24"/>
          <w:szCs w:val="24"/>
        </w:rPr>
        <w:t xml:space="preserve">　　</w:t>
      </w:r>
      <w:r w:rsidRPr="007A4419">
        <w:rPr>
          <w:rFonts w:ascii="宋体" w:eastAsia="宋体" w:hAnsi="宋体" w:cs="宋体" w:hint="eastAsia"/>
          <w:b/>
          <w:bCs/>
          <w:color w:val="333333"/>
          <w:kern w:val="0"/>
          <w:sz w:val="24"/>
          <w:szCs w:val="24"/>
        </w:rPr>
        <w:t>1、推广“评定分离”制度，鼓励择优选取中标人。一是</w:t>
      </w:r>
      <w:r w:rsidRPr="007A4419">
        <w:rPr>
          <w:rFonts w:ascii="宋体" w:eastAsia="宋体" w:hAnsi="宋体" w:cs="宋体" w:hint="eastAsia"/>
          <w:color w:val="333333"/>
          <w:kern w:val="0"/>
          <w:sz w:val="24"/>
          <w:szCs w:val="24"/>
        </w:rPr>
        <w:t>在符合条件的勘察设计项目推广。招标人应在招标前对工程项目外部环境、项目等级、空间区位、功能需求等相关要素进行综合分析，对城市重要地段、重要景观地区的建筑工程、景观绿化工程、对建筑功能有特殊要求的公共建筑和市级以上重点工程，其勘察设计优先采用“评定分离”模式组织招标；</w:t>
      </w:r>
      <w:r w:rsidRPr="007A4419">
        <w:rPr>
          <w:rFonts w:ascii="宋体" w:eastAsia="宋体" w:hAnsi="宋体" w:cs="宋体" w:hint="eastAsia"/>
          <w:b/>
          <w:bCs/>
          <w:color w:val="333333"/>
          <w:kern w:val="0"/>
          <w:sz w:val="24"/>
          <w:szCs w:val="24"/>
        </w:rPr>
        <w:t>二是</w:t>
      </w:r>
      <w:r w:rsidRPr="007A4419">
        <w:rPr>
          <w:rFonts w:ascii="宋体" w:eastAsia="宋体" w:hAnsi="宋体" w:cs="宋体" w:hint="eastAsia"/>
          <w:color w:val="333333"/>
          <w:kern w:val="0"/>
          <w:sz w:val="24"/>
          <w:szCs w:val="24"/>
        </w:rPr>
        <w:t>在符合条件的施工招标项目中试行。对招标控制价＜0.3亿元且采用经评审最低价中标法的施工项目，鼓励招标人采用“评定分离”模式组织招标；由招标人组建定标委员会，从企业资信状况、拟派管理团队、技术方案、履约管理等方面制定定标方案，自主择优选取中标人。</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kern w:val="0"/>
          <w:sz w:val="24"/>
          <w:szCs w:val="24"/>
        </w:rPr>
      </w:pPr>
      <w:r w:rsidRPr="007A4419">
        <w:rPr>
          <w:rFonts w:ascii="宋体" w:eastAsia="宋体" w:hAnsi="宋体" w:cs="宋体" w:hint="eastAsia"/>
          <w:color w:val="333333"/>
          <w:kern w:val="0"/>
          <w:sz w:val="24"/>
          <w:szCs w:val="24"/>
        </w:rPr>
        <w:t xml:space="preserve">　　</w:t>
      </w:r>
      <w:r w:rsidRPr="007A4419">
        <w:rPr>
          <w:rFonts w:ascii="宋体" w:eastAsia="宋体" w:hAnsi="宋体" w:cs="宋体" w:hint="eastAsia"/>
          <w:b/>
          <w:bCs/>
          <w:color w:val="333333"/>
          <w:kern w:val="0"/>
          <w:sz w:val="24"/>
          <w:szCs w:val="24"/>
        </w:rPr>
        <w:t>2、强化信用评价成果应用，保障择优选取中标人。一是</w:t>
      </w:r>
      <w:r w:rsidRPr="007A4419">
        <w:rPr>
          <w:rFonts w:ascii="宋体" w:eastAsia="宋体" w:hAnsi="宋体" w:cs="宋体" w:hint="eastAsia"/>
          <w:color w:val="333333"/>
          <w:kern w:val="0"/>
          <w:sz w:val="24"/>
          <w:szCs w:val="24"/>
        </w:rPr>
        <w:t>增加入围投标人家数。将采用经评审最低价中标法的房建和市政工程施工项目的入围评审投标人家</w:t>
      </w:r>
      <w:proofErr w:type="gramStart"/>
      <w:r w:rsidRPr="007A4419">
        <w:rPr>
          <w:rFonts w:ascii="宋体" w:eastAsia="宋体" w:hAnsi="宋体" w:cs="宋体" w:hint="eastAsia"/>
          <w:color w:val="333333"/>
          <w:kern w:val="0"/>
          <w:sz w:val="24"/>
          <w:szCs w:val="24"/>
        </w:rPr>
        <w:t>数调整</w:t>
      </w:r>
      <w:proofErr w:type="gramEnd"/>
      <w:r w:rsidRPr="007A4419">
        <w:rPr>
          <w:rFonts w:ascii="宋体" w:eastAsia="宋体" w:hAnsi="宋体" w:cs="宋体" w:hint="eastAsia"/>
          <w:color w:val="333333"/>
          <w:kern w:val="0"/>
          <w:sz w:val="24"/>
          <w:szCs w:val="24"/>
        </w:rPr>
        <w:t>为60家；</w:t>
      </w:r>
      <w:r w:rsidRPr="007A4419">
        <w:rPr>
          <w:rFonts w:ascii="宋体" w:eastAsia="宋体" w:hAnsi="宋体" w:cs="宋体" w:hint="eastAsia"/>
          <w:b/>
          <w:bCs/>
          <w:color w:val="333333"/>
          <w:kern w:val="0"/>
          <w:sz w:val="24"/>
          <w:szCs w:val="24"/>
        </w:rPr>
        <w:t>二是</w:t>
      </w:r>
      <w:r w:rsidRPr="007A4419">
        <w:rPr>
          <w:rFonts w:ascii="宋体" w:eastAsia="宋体" w:hAnsi="宋体" w:cs="宋体" w:hint="eastAsia"/>
          <w:color w:val="333333"/>
          <w:kern w:val="0"/>
          <w:sz w:val="24"/>
          <w:szCs w:val="24"/>
        </w:rPr>
        <w:t>提高信用分投标人的抽取比例。采用经评审最低价中标法A类方法评标的，依照招标控制价的不同，从信用分排名前50家的投标人中随机抽取25-30家入围，再从剩余投标人中随机抽取20-25家入围；</w:t>
      </w:r>
      <w:r w:rsidRPr="007A4419">
        <w:rPr>
          <w:rFonts w:ascii="宋体" w:eastAsia="宋体" w:hAnsi="宋体" w:cs="宋体" w:hint="eastAsia"/>
          <w:b/>
          <w:bCs/>
          <w:color w:val="333333"/>
          <w:kern w:val="0"/>
          <w:sz w:val="24"/>
          <w:szCs w:val="24"/>
        </w:rPr>
        <w:t>三是</w:t>
      </w:r>
      <w:r w:rsidRPr="007A4419">
        <w:rPr>
          <w:rFonts w:ascii="宋体" w:eastAsia="宋体" w:hAnsi="宋体" w:cs="宋体" w:hint="eastAsia"/>
          <w:color w:val="333333"/>
          <w:kern w:val="0"/>
          <w:sz w:val="24"/>
          <w:szCs w:val="24"/>
        </w:rPr>
        <w:t>提高入围评审家数，依照招标控制价的不同，评标委员会从入围的投标人中选取10-15家投标人进行投标文件评审。</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kern w:val="0"/>
          <w:sz w:val="24"/>
          <w:szCs w:val="24"/>
        </w:rPr>
      </w:pPr>
      <w:r w:rsidRPr="007A4419">
        <w:rPr>
          <w:rFonts w:ascii="宋体" w:eastAsia="宋体" w:hAnsi="宋体" w:cs="宋体" w:hint="eastAsia"/>
          <w:color w:val="333333"/>
          <w:kern w:val="0"/>
          <w:sz w:val="24"/>
          <w:szCs w:val="24"/>
        </w:rPr>
        <w:lastRenderedPageBreak/>
        <w:t xml:space="preserve">　　</w:t>
      </w:r>
      <w:r w:rsidRPr="007A4419">
        <w:rPr>
          <w:rFonts w:ascii="宋体" w:eastAsia="宋体" w:hAnsi="宋体" w:cs="宋体" w:hint="eastAsia"/>
          <w:b/>
          <w:bCs/>
          <w:color w:val="333333"/>
          <w:kern w:val="0"/>
          <w:sz w:val="24"/>
          <w:szCs w:val="24"/>
        </w:rPr>
        <w:t>3、放宽业绩使用范围，推动招投标充分竞争。</w:t>
      </w:r>
      <w:r w:rsidRPr="007A4419">
        <w:rPr>
          <w:rFonts w:ascii="宋体" w:eastAsia="宋体" w:hAnsi="宋体" w:cs="宋体" w:hint="eastAsia"/>
          <w:color w:val="333333"/>
          <w:kern w:val="0"/>
          <w:sz w:val="24"/>
          <w:szCs w:val="24"/>
        </w:rPr>
        <w:t>对招标控制价低于2亿元</w:t>
      </w:r>
      <w:proofErr w:type="gramStart"/>
      <w:r w:rsidRPr="007A4419">
        <w:rPr>
          <w:rFonts w:ascii="宋体" w:eastAsia="宋体" w:hAnsi="宋体" w:cs="宋体" w:hint="eastAsia"/>
          <w:color w:val="333333"/>
          <w:kern w:val="0"/>
          <w:sz w:val="24"/>
          <w:szCs w:val="24"/>
        </w:rPr>
        <w:t>且建筑</w:t>
      </w:r>
      <w:proofErr w:type="gramEnd"/>
      <w:r w:rsidRPr="007A4419">
        <w:rPr>
          <w:rFonts w:ascii="宋体" w:eastAsia="宋体" w:hAnsi="宋体" w:cs="宋体" w:hint="eastAsia"/>
          <w:color w:val="333333"/>
          <w:kern w:val="0"/>
          <w:sz w:val="24"/>
          <w:szCs w:val="24"/>
        </w:rPr>
        <w:t>高度＜80米、跨度＜27米的装配式建筑工程总承包招标项目，福州市（准）龙头企业可采用工程特征指标符合招标文件规定的装配式建筑施工业绩或工程总承包业绩参与投标。</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kern w:val="0"/>
          <w:sz w:val="24"/>
          <w:szCs w:val="24"/>
        </w:rPr>
      </w:pPr>
      <w:r w:rsidRPr="007A4419">
        <w:rPr>
          <w:rFonts w:ascii="宋体" w:eastAsia="宋体" w:hAnsi="宋体" w:cs="宋体" w:hint="eastAsia"/>
          <w:color w:val="333333"/>
          <w:kern w:val="0"/>
          <w:sz w:val="24"/>
          <w:szCs w:val="24"/>
        </w:rPr>
        <w:t xml:space="preserve">　　</w:t>
      </w:r>
      <w:r w:rsidRPr="007A4419">
        <w:rPr>
          <w:rFonts w:ascii="宋体" w:eastAsia="宋体" w:hAnsi="宋体" w:cs="宋体" w:hint="eastAsia"/>
          <w:b/>
          <w:bCs/>
          <w:color w:val="333333"/>
          <w:kern w:val="0"/>
          <w:sz w:val="24"/>
          <w:szCs w:val="24"/>
        </w:rPr>
        <w:t>4、推行市政工程装配化，支持采用综合评估法。</w:t>
      </w:r>
      <w:r w:rsidRPr="007A4419">
        <w:rPr>
          <w:rFonts w:ascii="宋体" w:eastAsia="宋体" w:hAnsi="宋体" w:cs="宋体" w:hint="eastAsia"/>
          <w:color w:val="333333"/>
          <w:kern w:val="0"/>
          <w:sz w:val="24"/>
          <w:szCs w:val="24"/>
        </w:rPr>
        <w:t>我市新、改、扩建市政道路工程，其路缘石、检查井原则上应全部采用预制混凝土构件，支持招标人在施工项目招标时采用综合评估办法评标。</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kern w:val="0"/>
          <w:sz w:val="24"/>
          <w:szCs w:val="24"/>
        </w:rPr>
      </w:pPr>
      <w:r w:rsidRPr="007A4419">
        <w:rPr>
          <w:rFonts w:ascii="宋体" w:eastAsia="宋体" w:hAnsi="宋体" w:cs="宋体" w:hint="eastAsia"/>
          <w:color w:val="333333"/>
          <w:kern w:val="0"/>
          <w:sz w:val="24"/>
          <w:szCs w:val="24"/>
        </w:rPr>
        <w:t xml:space="preserve">　　</w:t>
      </w:r>
      <w:r w:rsidRPr="007A4419">
        <w:rPr>
          <w:rFonts w:ascii="宋体" w:eastAsia="宋体" w:hAnsi="宋体" w:cs="宋体" w:hint="eastAsia"/>
          <w:b/>
          <w:bCs/>
          <w:color w:val="333333"/>
          <w:kern w:val="0"/>
          <w:sz w:val="24"/>
          <w:szCs w:val="24"/>
        </w:rPr>
        <w:t>5、支持联合体投标，推动企业转型发展。</w:t>
      </w:r>
      <w:r w:rsidRPr="007A4419">
        <w:rPr>
          <w:rFonts w:ascii="宋体" w:eastAsia="宋体" w:hAnsi="宋体" w:cs="宋体" w:hint="eastAsia"/>
          <w:color w:val="333333"/>
          <w:kern w:val="0"/>
          <w:sz w:val="24"/>
          <w:szCs w:val="24"/>
        </w:rPr>
        <w:t>我市依法必须招标的房屋建筑和市政基础设施工程施工项目，招标人不得排斥联合体投标，与我市（准）龙头企业组成联合体的投标人信用</w:t>
      </w:r>
      <w:proofErr w:type="gramStart"/>
      <w:r w:rsidRPr="007A4419">
        <w:rPr>
          <w:rFonts w:ascii="宋体" w:eastAsia="宋体" w:hAnsi="宋体" w:cs="宋体" w:hint="eastAsia"/>
          <w:color w:val="333333"/>
          <w:kern w:val="0"/>
          <w:sz w:val="24"/>
          <w:szCs w:val="24"/>
        </w:rPr>
        <w:t>分按照</w:t>
      </w:r>
      <w:proofErr w:type="gramEnd"/>
      <w:r w:rsidRPr="007A4419">
        <w:rPr>
          <w:rFonts w:ascii="宋体" w:eastAsia="宋体" w:hAnsi="宋体" w:cs="宋体" w:hint="eastAsia"/>
          <w:color w:val="333333"/>
          <w:kern w:val="0"/>
          <w:sz w:val="24"/>
          <w:szCs w:val="24"/>
        </w:rPr>
        <w:t>联合体成员最高信用分计取。</w:t>
      </w:r>
    </w:p>
    <w:p w:rsidR="007A4419" w:rsidRPr="007A4419" w:rsidRDefault="007A4419" w:rsidP="007A4419">
      <w:pPr>
        <w:widowControl/>
        <w:shd w:val="clear" w:color="auto" w:fill="FFFFFF"/>
        <w:spacing w:line="480" w:lineRule="auto"/>
        <w:jc w:val="left"/>
        <w:rPr>
          <w:rFonts w:ascii="宋体" w:eastAsia="宋体" w:hAnsi="宋体" w:cs="宋体" w:hint="eastAsia"/>
          <w:color w:val="333333"/>
          <w:kern w:val="0"/>
          <w:sz w:val="24"/>
          <w:szCs w:val="24"/>
        </w:rPr>
      </w:pPr>
      <w:r w:rsidRPr="007A4419">
        <w:rPr>
          <w:rFonts w:ascii="宋体" w:eastAsia="宋体" w:hAnsi="宋体" w:cs="宋体" w:hint="eastAsia"/>
          <w:color w:val="333333"/>
          <w:kern w:val="0"/>
          <w:sz w:val="24"/>
          <w:szCs w:val="24"/>
        </w:rPr>
        <w:t xml:space="preserve">　　</w:t>
      </w:r>
      <w:r w:rsidRPr="007A4419">
        <w:rPr>
          <w:rFonts w:ascii="宋体" w:eastAsia="宋体" w:hAnsi="宋体" w:cs="宋体" w:hint="eastAsia"/>
          <w:b/>
          <w:bCs/>
          <w:color w:val="333333"/>
          <w:kern w:val="0"/>
          <w:sz w:val="24"/>
          <w:szCs w:val="24"/>
        </w:rPr>
        <w:t>6、强化履约过程监督，严惩违法行为。</w:t>
      </w:r>
      <w:r w:rsidRPr="007A4419">
        <w:rPr>
          <w:rFonts w:ascii="宋体" w:eastAsia="宋体" w:hAnsi="宋体" w:cs="宋体" w:hint="eastAsia"/>
          <w:color w:val="333333"/>
          <w:kern w:val="0"/>
          <w:sz w:val="24"/>
          <w:szCs w:val="24"/>
        </w:rPr>
        <w:t>我市各级建设行政主管部门应强化工程全过程监督，对存在违法行为的投标人予以严厉查处。</w:t>
      </w:r>
    </w:p>
    <w:p w:rsidR="00BD4EF3" w:rsidRPr="007A4419" w:rsidRDefault="00BD4EF3"/>
    <w:sectPr w:rsidR="00BD4EF3" w:rsidRPr="007A4419" w:rsidSect="007A4419">
      <w:pgSz w:w="11906" w:h="16838"/>
      <w:pgMar w:top="1440" w:right="1274"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roman"/>
    <w:pitch w:val="default"/>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419"/>
    <w:rsid w:val="007A4419"/>
    <w:rsid w:val="00BD4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4419"/>
    <w:rPr>
      <w:strike w:val="0"/>
      <w:dstrike w:val="0"/>
      <w:color w:val="333333"/>
      <w:u w:val="none"/>
      <w:effect w:val="none"/>
    </w:rPr>
  </w:style>
  <w:style w:type="character" w:styleId="a4">
    <w:name w:val="Emphasis"/>
    <w:basedOn w:val="a0"/>
    <w:uiPriority w:val="20"/>
    <w:qFormat/>
    <w:rsid w:val="007A4419"/>
    <w:rPr>
      <w:i w:val="0"/>
      <w:iCs w:val="0"/>
    </w:rPr>
  </w:style>
  <w:style w:type="character" w:styleId="a5">
    <w:name w:val="Strong"/>
    <w:basedOn w:val="a0"/>
    <w:uiPriority w:val="22"/>
    <w:qFormat/>
    <w:rsid w:val="007A4419"/>
    <w:rPr>
      <w:b/>
      <w:bCs/>
    </w:rPr>
  </w:style>
  <w:style w:type="paragraph" w:styleId="a6">
    <w:name w:val="Balloon Text"/>
    <w:basedOn w:val="a"/>
    <w:link w:val="Char"/>
    <w:uiPriority w:val="99"/>
    <w:semiHidden/>
    <w:unhideWhenUsed/>
    <w:rsid w:val="007A4419"/>
    <w:rPr>
      <w:sz w:val="18"/>
      <w:szCs w:val="18"/>
    </w:rPr>
  </w:style>
  <w:style w:type="character" w:customStyle="1" w:styleId="Char">
    <w:name w:val="批注框文本 Char"/>
    <w:basedOn w:val="a0"/>
    <w:link w:val="a6"/>
    <w:uiPriority w:val="99"/>
    <w:semiHidden/>
    <w:rsid w:val="007A4419"/>
    <w:rPr>
      <w:sz w:val="18"/>
      <w:szCs w:val="18"/>
    </w:rPr>
  </w:style>
</w:styles>
</file>

<file path=word/webSettings.xml><?xml version="1.0" encoding="utf-8"?>
<w:webSettings xmlns:r="http://schemas.openxmlformats.org/officeDocument/2006/relationships" xmlns:w="http://schemas.openxmlformats.org/wordprocessingml/2006/main">
  <w:divs>
    <w:div w:id="615067243">
      <w:bodyDiv w:val="1"/>
      <w:marLeft w:val="0"/>
      <w:marRight w:val="0"/>
      <w:marTop w:val="0"/>
      <w:marBottom w:val="0"/>
      <w:divBdr>
        <w:top w:val="none" w:sz="0" w:space="0" w:color="auto"/>
        <w:left w:val="none" w:sz="0" w:space="0" w:color="auto"/>
        <w:bottom w:val="none" w:sz="0" w:space="0" w:color="auto"/>
        <w:right w:val="none" w:sz="0" w:space="0" w:color="auto"/>
      </w:divBdr>
      <w:divsChild>
        <w:div w:id="1285580204">
          <w:marLeft w:val="0"/>
          <w:marRight w:val="0"/>
          <w:marTop w:val="0"/>
          <w:marBottom w:val="0"/>
          <w:divBdr>
            <w:top w:val="none" w:sz="0" w:space="0" w:color="auto"/>
            <w:left w:val="none" w:sz="0" w:space="0" w:color="auto"/>
            <w:bottom w:val="none" w:sz="0" w:space="0" w:color="auto"/>
            <w:right w:val="none" w:sz="0" w:space="0" w:color="auto"/>
          </w:divBdr>
          <w:divsChild>
            <w:div w:id="1434665730">
              <w:marLeft w:val="0"/>
              <w:marRight w:val="0"/>
              <w:marTop w:val="0"/>
              <w:marBottom w:val="0"/>
              <w:divBdr>
                <w:top w:val="none" w:sz="0" w:space="0" w:color="auto"/>
                <w:left w:val="none" w:sz="0" w:space="0" w:color="auto"/>
                <w:bottom w:val="none" w:sz="0" w:space="0" w:color="auto"/>
                <w:right w:val="none" w:sz="0" w:space="0" w:color="auto"/>
              </w:divBdr>
              <w:divsChild>
                <w:div w:id="254677373">
                  <w:marLeft w:val="0"/>
                  <w:marRight w:val="0"/>
                  <w:marTop w:val="0"/>
                  <w:marBottom w:val="0"/>
                  <w:divBdr>
                    <w:top w:val="none" w:sz="0" w:space="0" w:color="auto"/>
                    <w:left w:val="none" w:sz="0" w:space="0" w:color="auto"/>
                    <w:bottom w:val="none" w:sz="0" w:space="0" w:color="auto"/>
                    <w:right w:val="none" w:sz="0" w:space="0" w:color="auto"/>
                  </w:divBdr>
                </w:div>
                <w:div w:id="1981376875">
                  <w:marLeft w:val="0"/>
                  <w:marRight w:val="0"/>
                  <w:marTop w:val="0"/>
                  <w:marBottom w:val="0"/>
                  <w:divBdr>
                    <w:top w:val="none" w:sz="0" w:space="0" w:color="auto"/>
                    <w:left w:val="none" w:sz="0" w:space="0" w:color="auto"/>
                    <w:bottom w:val="none" w:sz="0" w:space="0" w:color="auto"/>
                    <w:right w:val="none" w:sz="0" w:space="0" w:color="auto"/>
                  </w:divBdr>
                </w:div>
                <w:div w:id="148107722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2022-06-10T09:31:00Z</dcterms:created>
  <dcterms:modified xsi:type="dcterms:W3CDTF">2022-06-10T09:33:00Z</dcterms:modified>
</cp:coreProperties>
</file>